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0002109966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NovaBridge Biosciences</w:t>
      </w:r>
    </w:p>
    <w:p>
      <w:pPr>
        <w:spacing w:after="0" w:line="44"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001-39173</w:t>
      </w:r>
    </w:p>
    <w:p>
      <w:pPr>
        <w:spacing w:after="0" w:line="44" w:lineRule="exact"/>
        <w:rPr>
          <w:sz w:val="24"/>
          <w:szCs w:val="24"/>
          <w:color w:val="auto"/>
        </w:rPr>
      </w:pPr>
    </w:p>
    <w:p>
      <w:pPr>
        <w:ind w:left="6"/>
        <w:spacing w:after="0"/>
        <w:rPr>
          <w:sz w:val="20"/>
          <w:szCs w:val="20"/>
          <w:color w:val="auto"/>
        </w:rPr>
      </w:pPr>
      <w:r>
        <w:rPr>
          <w:rFonts w:ascii="Times New Roman" w:cs="Times New Roman" w:eastAsia="Times New Roman" w:hAnsi="Times New Roman"/>
          <w:sz w:val="21"/>
          <w:szCs w:val="21"/>
          <w:color w:val="auto"/>
        </w:rPr>
        <w:t>SUITE 400, 2440 RESEARCH BLVD</w:t>
      </w:r>
    </w:p>
    <w:p>
      <w:pPr>
        <w:spacing w:after="0" w:line="16"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ROCKVILLE</w:t>
      </w:r>
    </w:p>
    <w:p>
      <w:pPr>
        <w:ind w:left="6"/>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20850</w:t>
      </w:r>
    </w:p>
    <w:p>
      <w:pPr>
        <w:spacing w:after="0" w:line="20" w:lineRule="exact"/>
        <w:rPr>
          <w:sz w:val="24"/>
          <w:szCs w:val="24"/>
          <w:color w:val="auto"/>
        </w:rPr>
      </w:pPr>
    </w:p>
    <w:p>
      <w:pPr>
        <w:ind w:left="6" w:right="3140" w:hanging="6"/>
        <w:spacing w:after="0" w:line="295" w:lineRule="auto"/>
        <w:tabs>
          <w:tab w:leader="none" w:pos="528"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670 2800 Cao Sean Wuxiong</w:t>
      </w:r>
    </w:p>
    <w:p>
      <w:pPr>
        <w:spacing w:after="0" w:line="1" w:lineRule="exact"/>
        <w:rPr>
          <w:sz w:val="24"/>
          <w:szCs w:val="24"/>
          <w:color w:val="auto"/>
        </w:rPr>
      </w:pPr>
    </w:p>
    <w:p>
      <w:pPr>
        <w:sectPr>
          <w:pgSz w:w="11900" w:h="16843" w:orient="portrait"/>
          <w:cols w:equalWidth="0" w:num="2">
            <w:col w:w="5740" w:space="694"/>
            <w:col w:w="4806"/>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CHIEF BUSINESS DEVELOPMENT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CITIGROUP GLOBAL</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GREENWICH ST</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9304</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18534.41</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10013</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265371891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40" w:val="left"/>
          <w:tab w:leader="none" w:pos="2880" w:val="left"/>
          <w:tab w:leader="none" w:pos="4180" w:val="left"/>
          <w:tab w:leader="none" w:pos="5880" w:val="left"/>
          <w:tab w:leader="none" w:pos="6460" w:val="left"/>
          <w:tab w:leader="none" w:pos="728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28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Acquired    Acquisition</w:t>
            </w:r>
          </w:p>
        </w:tc>
        <w:tc>
          <w:tcPr>
            <w:tcW w:w="16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6"/>
              </w:rPr>
              <w:t>from Whom</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1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6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2800" w:type="dxa"/>
            <w:vAlign w:val="bottom"/>
          </w:tcPr>
          <w:p>
            <w:pPr>
              <w:ind w:left="15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RESTRICTED</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8"/>
              </w:rPr>
              <w:t>NOVABRIDGE</w:t>
            </w: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28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05/13/2026 SHARE UNITS</w:t>
            </w:r>
          </w:p>
        </w:tc>
        <w:tc>
          <w:tcPr>
            <w:tcW w:w="160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80" w:type="dxa"/>
            <w:vAlign w:val="bottom"/>
            <w:vMerge w:val="restart"/>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18800</w:t>
            </w:r>
          </w:p>
        </w:tc>
        <w:tc>
          <w:tcPr>
            <w:tcW w:w="2820" w:type="dxa"/>
            <w:vAlign w:val="bottom"/>
            <w:gridSpan w:val="2"/>
            <w:vMerge w:val="restart"/>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05/14/2026 COMPENSATION</w:t>
            </w:r>
          </w:p>
        </w:tc>
        <w:tc>
          <w:tcPr>
            <w:tcW w:w="0" w:type="dxa"/>
            <w:vAlign w:val="bottom"/>
          </w:tcPr>
          <w:p>
            <w:pPr>
              <w:spacing w:after="0"/>
              <w:rPr>
                <w:sz w:val="1"/>
                <w:szCs w:val="1"/>
                <w:color w:val="auto"/>
              </w:rPr>
            </w:pPr>
          </w:p>
        </w:tc>
      </w:tr>
      <w:tr>
        <w:trPr>
          <w:trHeight w:val="122"/>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STOCK</w:t>
            </w:r>
          </w:p>
        </w:tc>
        <w:tc>
          <w:tcPr>
            <w:tcW w:w="2800" w:type="dxa"/>
            <w:vAlign w:val="bottom"/>
            <w:vMerge w:val="continue"/>
          </w:tcPr>
          <w:p>
            <w:pPr>
              <w:spacing w:after="0"/>
              <w:rPr>
                <w:sz w:val="10"/>
                <w:szCs w:val="10"/>
                <w:color w:val="auto"/>
              </w:rPr>
            </w:pP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BIOSCIENCES</w:t>
            </w: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20" w:type="dxa"/>
            <w:vAlign w:val="bottom"/>
            <w:vMerge w:val="continue"/>
          </w:tcPr>
          <w:p>
            <w:pPr>
              <w:spacing w:after="0"/>
              <w:rPr>
                <w:sz w:val="13"/>
                <w:szCs w:val="13"/>
                <w:color w:val="auto"/>
              </w:rPr>
            </w:pPr>
          </w:p>
        </w:tc>
        <w:tc>
          <w:tcPr>
            <w:tcW w:w="2800" w:type="dxa"/>
            <w:vAlign w:val="bottom"/>
            <w:vMerge w:val="restart"/>
          </w:tcPr>
          <w:p>
            <w:pPr>
              <w:ind w:left="1260"/>
              <w:spacing w:after="0"/>
              <w:rPr>
                <w:sz w:val="20"/>
                <w:szCs w:val="20"/>
                <w:color w:val="auto"/>
              </w:rPr>
            </w:pPr>
            <w:r>
              <w:rPr>
                <w:rFonts w:ascii="Times New Roman" w:cs="Times New Roman" w:eastAsia="Times New Roman" w:hAnsi="Times New Roman"/>
                <w:sz w:val="22"/>
                <w:szCs w:val="22"/>
                <w:color w:val="auto"/>
              </w:rPr>
              <w:t>VESTING</w:t>
            </w:r>
          </w:p>
        </w:tc>
        <w:tc>
          <w:tcPr>
            <w:tcW w:w="160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280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24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SHARES WERE SOLD TO COVER OBLIGATIONS ARISING FROM THE VESTING AND SETTLEMENT OF EQUITY AWARDS. SECTION 3 D INDICATIVE MARKET PRICE 1.99209</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05/14/2026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CONFORMED SIGNATURE ON FILE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0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2026-05-14T13:52:24Z</dcterms:created>
  <dcterms:modified xsi:type="dcterms:W3CDTF">2026-05-14T13:52:24Z</dcterms:modified>
</cp:coreProperties>
</file>